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ind w:left="0"/>
        <w:rPr>
          <w:rFonts w:ascii="Times New Roman"/>
          <w:sz w:val="19"/>
        </w:rPr>
      </w:pPr>
    </w:p>
    <w:p>
      <w:pPr>
        <w:pStyle w:val="2"/>
        <w:spacing w:before="54"/>
        <w:rPr>
          <w:rFonts w:hint="eastAsia" w:ascii="黑体" w:eastAsia="黑体"/>
          <w:lang w:val="en-US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  <w:bookmarkStart w:id="0" w:name="_GoBack"/>
      <w:bookmarkEnd w:id="0"/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spacing w:before="112"/>
        <w:ind w:right="1435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z w:val="44"/>
          <w:lang w:eastAsia="zh-CN"/>
        </w:rPr>
        <w:t>黑龙江</w:t>
      </w:r>
      <w:r>
        <w:rPr>
          <w:rFonts w:hint="eastAsia" w:ascii="方正小标宋简体" w:eastAsia="方正小标宋简体"/>
          <w:sz w:val="44"/>
        </w:rPr>
        <w:t>省低层农村住房建设施工合</w:t>
      </w:r>
      <w:r>
        <w:rPr>
          <w:rFonts w:hint="eastAsia" w:ascii="方正小标宋简体" w:eastAsia="方正小标宋简体"/>
          <w:sz w:val="44"/>
          <w:lang w:eastAsia="zh-CN"/>
        </w:rPr>
        <w:t>同</w:t>
      </w:r>
    </w:p>
    <w:p>
      <w:pPr>
        <w:pStyle w:val="2"/>
        <w:ind w:right="1435"/>
        <w:jc w:val="center"/>
      </w:pPr>
      <w:r>
        <w:rPr>
          <w:rFonts w:hint="eastAsia"/>
          <w:lang w:val="en-US" w:eastAsia="zh-CN"/>
        </w:rPr>
        <w:t xml:space="preserve">     </w:t>
      </w:r>
      <w:r>
        <w:t>（示范文本）</w:t>
      </w:r>
    </w:p>
    <w:p>
      <w:pPr>
        <w:pStyle w:val="4"/>
        <w:ind w:left="0"/>
        <w:rPr>
          <w:sz w:val="32"/>
        </w:rPr>
      </w:pPr>
    </w:p>
    <w:p>
      <w:pPr>
        <w:pStyle w:val="4"/>
        <w:spacing w:before="2"/>
        <w:ind w:left="0"/>
        <w:rPr>
          <w:sz w:val="25"/>
        </w:rPr>
      </w:pPr>
    </w:p>
    <w:p>
      <w:pPr>
        <w:pStyle w:val="4"/>
        <w:tabs>
          <w:tab w:val="left" w:pos="3738"/>
        </w:tabs>
        <w:rPr>
          <w:rFonts w:ascii="Times New Roman" w:eastAsia="Times New Roman"/>
        </w:rPr>
      </w:pPr>
      <w:r>
        <w:rPr>
          <w:w w:val="95"/>
        </w:rPr>
        <w:t>发包人：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tabs>
          <w:tab w:val="left" w:pos="4735"/>
          <w:tab w:val="left" w:pos="8567"/>
        </w:tabs>
        <w:spacing w:before="91" w:line="321" w:lineRule="auto"/>
        <w:ind w:right="837"/>
        <w:rPr>
          <w:rFonts w:ascii="Times New Roman" w:eastAsia="Times New Roman"/>
        </w:rPr>
      </w:pPr>
      <w:r>
        <w:t>居民身份证号码：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联系电话：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</w:t>
      </w:r>
      <w:r>
        <w:rPr>
          <w:w w:val="95"/>
        </w:rPr>
        <w:t>通讯地址：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6"/>
        <w:ind w:left="0"/>
        <w:rPr>
          <w:rFonts w:ascii="Times New Roman"/>
          <w:sz w:val="24"/>
        </w:rPr>
      </w:pPr>
    </w:p>
    <w:p>
      <w:pPr>
        <w:pStyle w:val="4"/>
        <w:tabs>
          <w:tab w:val="left" w:pos="3738"/>
        </w:tabs>
        <w:spacing w:before="77"/>
        <w:rPr>
          <w:rFonts w:ascii="Times New Roman" w:eastAsia="Times New Roman"/>
        </w:rPr>
      </w:pPr>
      <w:r>
        <w:rPr>
          <w:w w:val="95"/>
        </w:rPr>
        <w:t>承包人：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91"/>
      </w:pPr>
      <w:r>
        <w:t>（承包人为建筑施工企业的填写以下内容）</w:t>
      </w:r>
    </w:p>
    <w:p>
      <w:pPr>
        <w:pStyle w:val="4"/>
        <w:tabs>
          <w:tab w:val="left" w:pos="4735"/>
          <w:tab w:val="left" w:pos="8567"/>
          <w:tab w:val="left" w:pos="8672"/>
        </w:tabs>
        <w:spacing w:before="91" w:line="321" w:lineRule="auto"/>
        <w:ind w:right="732"/>
        <w:jc w:val="both"/>
        <w:rPr>
          <w:rFonts w:ascii="Times New Roman" w:eastAsia="Times New Roman"/>
        </w:rPr>
      </w:pPr>
      <w:r>
        <w:rPr>
          <w:w w:val="95"/>
        </w:rPr>
        <w:t>通讯地址：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t>邮政编码：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联系电话：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t>统一社会信用代码：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企业资质证书号：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联系电话：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t>委托代理人：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联系电话：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line="266" w:lineRule="exact"/>
      </w:pPr>
      <w:r>
        <w:t>（承包人为农村建筑工匠的填写以下内容）</w:t>
      </w:r>
    </w:p>
    <w:p>
      <w:pPr>
        <w:pStyle w:val="4"/>
        <w:tabs>
          <w:tab w:val="left" w:pos="4683"/>
          <w:tab w:val="left" w:pos="8567"/>
          <w:tab w:val="left" w:pos="8672"/>
        </w:tabs>
        <w:spacing w:before="90" w:line="321" w:lineRule="auto"/>
        <w:ind w:right="732"/>
        <w:rPr>
          <w:rFonts w:ascii="Times New Roman" w:eastAsia="Times New Roman"/>
        </w:rPr>
      </w:pPr>
      <w:r>
        <w:t>居民身份证号码：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联系电话：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 </w:t>
      </w:r>
      <w:r>
        <w:rPr>
          <w:w w:val="95"/>
        </w:rPr>
        <w:t>通讯地址：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2"/>
        <w:ind w:left="0"/>
        <w:rPr>
          <w:rFonts w:ascii="Times New Roman"/>
          <w:sz w:val="25"/>
        </w:rPr>
      </w:pPr>
    </w:p>
    <w:p>
      <w:pPr>
        <w:pStyle w:val="4"/>
        <w:spacing w:before="70" w:line="321" w:lineRule="auto"/>
        <w:ind w:left="115" w:right="215" w:firstLine="420"/>
        <w:jc w:val="both"/>
      </w:pPr>
      <w:r>
        <w:rPr>
          <w:spacing w:val="-4"/>
          <w:w w:val="95"/>
        </w:rPr>
        <w:t>根据《中华人民共和国合同法</w:t>
      </w:r>
      <w:r>
        <w:rPr>
          <w:spacing w:val="-14"/>
          <w:w w:val="95"/>
        </w:rPr>
        <w:t>》以及其他有关法律规定，遵循</w:t>
      </w:r>
      <w:r>
        <w:rPr>
          <w:spacing w:val="-14"/>
        </w:rPr>
        <w:t>平等、自愿、公平和诚实信用的原则，双方就低层农村住房建设（以下简称建房）施工有关事项协商一致，共同达成如下协议：</w:t>
      </w:r>
    </w:p>
    <w:p>
      <w:pPr>
        <w:pStyle w:val="4"/>
        <w:spacing w:line="267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一、建房概况</w:t>
      </w:r>
    </w:p>
    <w:p>
      <w:pPr>
        <w:pStyle w:val="8"/>
        <w:numPr>
          <w:ilvl w:val="0"/>
          <w:numId w:val="1"/>
        </w:numPr>
        <w:tabs>
          <w:tab w:val="left" w:pos="748"/>
          <w:tab w:val="left" w:pos="8358"/>
        </w:tabs>
        <w:spacing w:before="91" w:after="0" w:line="240" w:lineRule="auto"/>
        <w:ind w:left="747" w:right="0" w:hanging="213"/>
        <w:jc w:val="left"/>
        <w:rPr>
          <w:rFonts w:ascii="Times New Roman" w:eastAsia="Times New Roman"/>
          <w:sz w:val="21"/>
        </w:rPr>
      </w:pPr>
      <w:r>
        <w:rPr>
          <w:w w:val="95"/>
          <w:sz w:val="21"/>
        </w:rPr>
        <w:t>建房地点：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8"/>
        <w:numPr>
          <w:ilvl w:val="0"/>
          <w:numId w:val="1"/>
        </w:numPr>
        <w:tabs>
          <w:tab w:val="left" w:pos="763"/>
          <w:tab w:val="left" w:pos="2172"/>
          <w:tab w:val="left" w:pos="4111"/>
        </w:tabs>
        <w:spacing w:before="61" w:after="0" w:line="240" w:lineRule="auto"/>
        <w:ind w:left="762" w:right="0" w:hanging="228"/>
        <w:jc w:val="left"/>
        <w:rPr>
          <w:sz w:val="21"/>
        </w:rPr>
      </w:pPr>
      <w:r>
        <w:rPr>
          <w:spacing w:val="2"/>
          <w:w w:val="99"/>
          <w:sz w:val="21"/>
        </w:rPr>
        <w:t>建</w:t>
      </w:r>
      <w:r>
        <w:rPr>
          <w:spacing w:val="-1"/>
          <w:w w:val="99"/>
          <w:sz w:val="21"/>
        </w:rPr>
        <w:t>房</w:t>
      </w:r>
      <w:r>
        <w:rPr>
          <w:spacing w:val="2"/>
          <w:w w:val="99"/>
          <w:sz w:val="21"/>
        </w:rPr>
        <w:t>规</w:t>
      </w:r>
      <w:r>
        <w:rPr>
          <w:spacing w:val="-1"/>
          <w:w w:val="99"/>
          <w:sz w:val="21"/>
        </w:rPr>
        <w:t>模</w:t>
      </w:r>
      <w:r>
        <w:rPr>
          <w:w w:val="99"/>
          <w:sz w:val="21"/>
        </w:rPr>
        <w:t>：</w:t>
      </w:r>
      <w:r>
        <w:rPr>
          <w:sz w:val="21"/>
        </w:rPr>
        <w:tab/>
      </w:r>
      <w:r>
        <w:rPr>
          <w:spacing w:val="2"/>
          <w:w w:val="99"/>
          <w:sz w:val="21"/>
        </w:rPr>
        <w:t>层</w:t>
      </w:r>
      <w:r>
        <w:rPr>
          <w:spacing w:val="-56"/>
          <w:w w:val="99"/>
          <w:sz w:val="21"/>
        </w:rPr>
        <w:t>，</w:t>
      </w:r>
      <w:r>
        <w:rPr>
          <w:spacing w:val="2"/>
          <w:w w:val="99"/>
          <w:sz w:val="21"/>
        </w:rPr>
        <w:t>总</w:t>
      </w:r>
      <w:r>
        <w:rPr>
          <w:spacing w:val="-1"/>
          <w:w w:val="99"/>
          <w:sz w:val="21"/>
        </w:rPr>
        <w:t>建</w:t>
      </w:r>
      <w:r>
        <w:rPr>
          <w:spacing w:val="2"/>
          <w:w w:val="99"/>
          <w:sz w:val="21"/>
        </w:rPr>
        <w:t>筑</w:t>
      </w:r>
      <w:r>
        <w:rPr>
          <w:spacing w:val="-1"/>
          <w:w w:val="99"/>
          <w:sz w:val="21"/>
        </w:rPr>
        <w:t>面</w:t>
      </w:r>
      <w:r>
        <w:rPr>
          <w:w w:val="99"/>
          <w:sz w:val="21"/>
        </w:rPr>
        <w:t>积</w:t>
      </w:r>
      <w:r>
        <w:rPr>
          <w:sz w:val="21"/>
        </w:rPr>
        <w:t xml:space="preserve"> </w:t>
      </w:r>
      <w:r>
        <w:rPr>
          <w:rFonts w:ascii="Times New Roman" w:hAns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"/>
          <w:w w:val="99"/>
          <w:sz w:val="21"/>
        </w:rPr>
        <w:t>㎡</w:t>
      </w:r>
      <w:r>
        <w:rPr>
          <w:spacing w:val="-56"/>
          <w:w w:val="99"/>
          <w:sz w:val="21"/>
        </w:rPr>
        <w:t>；</w:t>
      </w:r>
      <w:r>
        <w:rPr>
          <w:spacing w:val="2"/>
          <w:w w:val="99"/>
          <w:sz w:val="21"/>
        </w:rPr>
        <w:t>结</w:t>
      </w:r>
      <w:r>
        <w:rPr>
          <w:spacing w:val="-1"/>
          <w:w w:val="99"/>
          <w:sz w:val="21"/>
        </w:rPr>
        <w:t>构</w:t>
      </w:r>
      <w:r>
        <w:rPr>
          <w:spacing w:val="2"/>
          <w:w w:val="99"/>
          <w:sz w:val="21"/>
        </w:rPr>
        <w:t>形</w:t>
      </w:r>
      <w:r>
        <w:rPr>
          <w:spacing w:val="-58"/>
          <w:w w:val="99"/>
          <w:sz w:val="21"/>
        </w:rPr>
        <w:t>式</w:t>
      </w:r>
      <w:r>
        <w:rPr>
          <w:spacing w:val="2"/>
          <w:w w:val="99"/>
          <w:sz w:val="21"/>
        </w:rPr>
        <w:t>（</w:t>
      </w:r>
      <w:r>
        <w:rPr>
          <w:spacing w:val="-1"/>
          <w:w w:val="99"/>
          <w:sz w:val="21"/>
        </w:rPr>
        <w:t>在</w:t>
      </w:r>
      <w:r>
        <w:rPr>
          <w:spacing w:val="2"/>
          <w:w w:val="99"/>
          <w:sz w:val="21"/>
        </w:rPr>
        <w:t>□中</w:t>
      </w:r>
      <w:r>
        <w:rPr>
          <w:spacing w:val="-1"/>
          <w:w w:val="99"/>
          <w:sz w:val="21"/>
        </w:rPr>
        <w:t>以划</w:t>
      </w:r>
      <w:r>
        <w:rPr>
          <w:spacing w:val="2"/>
          <w:w w:val="99"/>
          <w:sz w:val="21"/>
        </w:rPr>
        <w:t>√方</w:t>
      </w:r>
      <w:r>
        <w:rPr>
          <w:spacing w:val="-1"/>
          <w:w w:val="99"/>
          <w:sz w:val="21"/>
        </w:rPr>
        <w:t>式</w:t>
      </w:r>
      <w:r>
        <w:rPr>
          <w:spacing w:val="2"/>
          <w:w w:val="99"/>
          <w:sz w:val="21"/>
        </w:rPr>
        <w:t>选</w:t>
      </w:r>
      <w:r>
        <w:rPr>
          <w:spacing w:val="-1"/>
          <w:w w:val="99"/>
          <w:sz w:val="21"/>
        </w:rPr>
        <w:t>定</w:t>
      </w:r>
      <w:r>
        <w:rPr>
          <w:spacing w:val="-58"/>
          <w:w w:val="99"/>
          <w:sz w:val="21"/>
        </w:rPr>
        <w:t>，</w:t>
      </w:r>
      <w:r>
        <w:rPr>
          <w:spacing w:val="2"/>
          <w:w w:val="99"/>
          <w:sz w:val="21"/>
        </w:rPr>
        <w:t>只</w:t>
      </w:r>
      <w:r>
        <w:rPr>
          <w:spacing w:val="-1"/>
          <w:w w:val="99"/>
          <w:sz w:val="21"/>
        </w:rPr>
        <w:t>能</w:t>
      </w:r>
      <w:r>
        <w:rPr>
          <w:spacing w:val="2"/>
          <w:w w:val="99"/>
          <w:sz w:val="21"/>
        </w:rPr>
        <w:t>选</w:t>
      </w:r>
      <w:r>
        <w:rPr>
          <w:spacing w:val="-1"/>
          <w:w w:val="99"/>
          <w:sz w:val="21"/>
        </w:rPr>
        <w:t>择</w:t>
      </w:r>
      <w:r>
        <w:rPr>
          <w:spacing w:val="2"/>
          <w:w w:val="99"/>
          <w:sz w:val="21"/>
        </w:rPr>
        <w:t>一</w:t>
      </w:r>
      <w:r>
        <w:rPr>
          <w:spacing w:val="-1"/>
          <w:w w:val="99"/>
          <w:sz w:val="21"/>
        </w:rPr>
        <w:t>项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：</w:t>
      </w:r>
    </w:p>
    <w:p>
      <w:pPr>
        <w:pStyle w:val="4"/>
        <w:tabs>
          <w:tab w:val="left" w:pos="7152"/>
        </w:tabs>
        <w:spacing w:before="82"/>
        <w:ind w:left="115"/>
      </w:pPr>
      <w:r>
        <w:t>□框架结构；□砌体结构；□木结构；□其他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8"/>
        <w:numPr>
          <w:ilvl w:val="0"/>
          <w:numId w:val="1"/>
        </w:numPr>
        <w:tabs>
          <w:tab w:val="left" w:pos="763"/>
          <w:tab w:val="left" w:pos="3318"/>
          <w:tab w:val="left" w:pos="5251"/>
        </w:tabs>
        <w:spacing w:before="61" w:after="0" w:line="304" w:lineRule="auto"/>
        <w:ind w:left="115" w:right="218" w:firstLine="420"/>
        <w:jc w:val="left"/>
        <w:rPr>
          <w:sz w:val="21"/>
        </w:rPr>
      </w:pPr>
      <w:r>
        <w:rPr>
          <w:sz w:val="21"/>
        </w:rPr>
        <w:t>宅基地用地批准文件文号</w:t>
      </w:r>
      <w:r>
        <w:rPr>
          <w:spacing w:val="-27"/>
          <w:sz w:val="21"/>
        </w:rPr>
        <w:t>：</w:t>
      </w:r>
      <w:r>
        <w:rPr>
          <w:spacing w:val="-27"/>
          <w:sz w:val="21"/>
          <w:u w:val="single"/>
        </w:rPr>
        <w:t xml:space="preserve"> </w:t>
      </w:r>
      <w:r>
        <w:rPr>
          <w:spacing w:val="-27"/>
          <w:sz w:val="21"/>
          <w:u w:val="single"/>
        </w:rPr>
        <w:tab/>
      </w:r>
      <w:r>
        <w:rPr>
          <w:spacing w:val="-27"/>
          <w:w w:val="95"/>
          <w:sz w:val="21"/>
        </w:rPr>
        <w:t>；</w:t>
      </w:r>
      <w:r>
        <w:rPr>
          <w:w w:val="95"/>
          <w:sz w:val="21"/>
        </w:rPr>
        <w:t>乡村建设规划许可</w:t>
      </w:r>
      <w:r>
        <w:rPr>
          <w:spacing w:val="-25"/>
          <w:w w:val="95"/>
          <w:sz w:val="21"/>
        </w:rPr>
        <w:t>证</w:t>
      </w:r>
      <w:r>
        <w:rPr>
          <w:w w:val="95"/>
          <w:sz w:val="21"/>
        </w:rPr>
        <w:t>（建设工程规划许可</w:t>
      </w:r>
      <w:r>
        <w:rPr>
          <w:sz w:val="21"/>
        </w:rPr>
        <w:t>证）证号：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4"/>
        <w:spacing w:before="18"/>
        <w:rPr>
          <w:rFonts w:hint="eastAsia" w:ascii="黑体" w:eastAsia="黑体"/>
        </w:rPr>
      </w:pPr>
      <w:r>
        <w:rPr>
          <w:rFonts w:hint="eastAsia" w:ascii="黑体" w:eastAsia="黑体"/>
        </w:rPr>
        <w:t>二、承包内容和方式</w:t>
      </w:r>
    </w:p>
    <w:p>
      <w:pPr>
        <w:pStyle w:val="8"/>
        <w:numPr>
          <w:ilvl w:val="0"/>
          <w:numId w:val="2"/>
        </w:numPr>
        <w:tabs>
          <w:tab w:val="left" w:pos="748"/>
        </w:tabs>
        <w:spacing w:before="91" w:after="0" w:line="321" w:lineRule="auto"/>
        <w:ind w:left="115" w:right="215" w:firstLine="420"/>
        <w:jc w:val="left"/>
        <w:rPr>
          <w:sz w:val="21"/>
        </w:rPr>
      </w:pPr>
      <w:r>
        <w:rPr>
          <w:sz w:val="21"/>
        </w:rPr>
        <w:t>承包人按照发包人提供的设计图纸，承担以下内容的施工（在□中以划√方式选定，可以选</w:t>
      </w:r>
      <w:r>
        <w:rPr>
          <w:w w:val="99"/>
          <w:sz w:val="21"/>
        </w:rPr>
        <w:t>择多项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：□地基基础；□主体结构；□电气管线；□给排水管道；</w:t>
      </w:r>
    </w:p>
    <w:p>
      <w:pPr>
        <w:pStyle w:val="4"/>
        <w:tabs>
          <w:tab w:val="left" w:pos="2215"/>
        </w:tabs>
        <w:spacing w:line="268" w:lineRule="exact"/>
        <w:ind w:left="115"/>
      </w:pPr>
      <w:r>
        <w:t>□其他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4"/>
        <w:ind w:left="0"/>
        <w:rPr>
          <w:sz w:val="22"/>
        </w:rPr>
      </w:pPr>
    </w:p>
    <w:p>
      <w:pPr>
        <w:pStyle w:val="4"/>
        <w:spacing w:before="11"/>
        <w:ind w:left="0"/>
        <w:rPr>
          <w:sz w:val="22"/>
        </w:rPr>
      </w:pPr>
    </w:p>
    <w:p>
      <w:pPr>
        <w:pStyle w:val="3"/>
        <w:ind w:left="0" w:leftChars="0" w:firstLine="0" w:firstLineChars="0"/>
        <w:sectPr>
          <w:type w:val="continuous"/>
          <w:pgSz w:w="11910" w:h="16840"/>
          <w:pgMar w:top="1580" w:right="1200" w:bottom="280" w:left="1300" w:header="720" w:footer="720" w:gutter="0"/>
          <w:cols w:space="720" w:num="1"/>
        </w:sectPr>
      </w:pPr>
    </w:p>
    <w:p>
      <w:pPr>
        <w:pStyle w:val="4"/>
        <w:spacing w:before="7"/>
        <w:ind w:left="0"/>
        <w:rPr>
          <w:rFonts w:ascii="Times New Roman"/>
          <w:sz w:val="9"/>
        </w:rPr>
      </w:pPr>
    </w:p>
    <w:p>
      <w:pPr>
        <w:pStyle w:val="8"/>
        <w:numPr>
          <w:ilvl w:val="0"/>
          <w:numId w:val="2"/>
        </w:numPr>
        <w:tabs>
          <w:tab w:val="left" w:pos="748"/>
        </w:tabs>
        <w:spacing w:before="69" w:after="0" w:line="240" w:lineRule="auto"/>
        <w:ind w:left="747" w:right="0" w:hanging="213"/>
        <w:jc w:val="left"/>
        <w:rPr>
          <w:sz w:val="21"/>
        </w:rPr>
      </w:pPr>
      <w:r>
        <w:rPr>
          <w:spacing w:val="-1"/>
          <w:w w:val="99"/>
          <w:sz w:val="21"/>
        </w:rPr>
        <w:t>承包方式（在□中以划√方式选定，只能选择一项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：□包工包料；□包清工；□部分承包；</w:t>
      </w:r>
    </w:p>
    <w:p>
      <w:pPr>
        <w:pStyle w:val="4"/>
        <w:tabs>
          <w:tab w:val="left" w:pos="2230"/>
        </w:tabs>
        <w:spacing w:before="91" w:line="321" w:lineRule="auto"/>
        <w:ind w:left="115" w:right="216"/>
      </w:pPr>
      <w:r>
        <w:t>□其他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。建筑材料、建筑构（</w:t>
      </w:r>
      <w:r>
        <w:rPr>
          <w:spacing w:val="8"/>
        </w:rPr>
        <w:t xml:space="preserve"> </w:t>
      </w:r>
      <w:r>
        <w:t>配）</w:t>
      </w:r>
      <w:r>
        <w:rPr>
          <w:spacing w:val="9"/>
        </w:rPr>
        <w:t xml:space="preserve"> </w:t>
      </w:r>
      <w:r>
        <w:t>件和设备除附件预算清单中注明由发包人提供的外，均由承包人提供。</w:t>
      </w:r>
    </w:p>
    <w:p>
      <w:pPr>
        <w:pStyle w:val="4"/>
        <w:spacing w:line="268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三、合同工期</w:t>
      </w:r>
    </w:p>
    <w:p>
      <w:pPr>
        <w:pStyle w:val="4"/>
        <w:tabs>
          <w:tab w:val="left" w:pos="2621"/>
          <w:tab w:val="left" w:pos="3144"/>
          <w:tab w:val="left" w:pos="3670"/>
          <w:tab w:val="left" w:pos="6159"/>
          <w:tab w:val="left" w:pos="6684"/>
          <w:tab w:val="left" w:pos="7210"/>
        </w:tabs>
        <w:spacing w:before="91"/>
      </w:pPr>
      <w:r>
        <w:t>计划开工日期</w:t>
      </w:r>
      <w:r>
        <w:rPr>
          <w:spacing w:val="-15"/>
        </w:rPr>
        <w:t>：</w:t>
      </w:r>
      <w:r>
        <w:rPr>
          <w:spacing w:val="-15"/>
          <w:u w:val="single"/>
        </w:rPr>
        <w:t xml:space="preserve"> </w:t>
      </w:r>
      <w:r>
        <w:rPr>
          <w:spacing w:val="-15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spacing w:val="-15"/>
        </w:rPr>
        <w:t>；</w:t>
      </w:r>
      <w:r>
        <w:t>计划竣工日期</w:t>
      </w:r>
      <w:r>
        <w:rPr>
          <w:spacing w:val="-15"/>
        </w:rPr>
        <w:t>：</w:t>
      </w:r>
      <w:r>
        <w:rPr>
          <w:spacing w:val="-15"/>
          <w:u w:val="single"/>
        </w:rPr>
        <w:t xml:space="preserve"> </w:t>
      </w:r>
      <w:r>
        <w:rPr>
          <w:spacing w:val="-15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spacing w:val="-15"/>
        </w:rPr>
        <w:t>。</w:t>
      </w:r>
      <w:r>
        <w:t>工期总日历天数：</w:t>
      </w:r>
    </w:p>
    <w:p>
      <w:pPr>
        <w:pStyle w:val="4"/>
        <w:spacing w:before="91"/>
        <w:ind w:left="115"/>
      </w:pPr>
      <w:r>
        <w:t>天。</w:t>
      </w:r>
    </w:p>
    <w:p>
      <w:pPr>
        <w:pStyle w:val="4"/>
        <w:spacing w:before="91"/>
        <w:rPr>
          <w:rFonts w:hint="eastAsia" w:ascii="黑体" w:eastAsia="黑体"/>
        </w:rPr>
      </w:pPr>
      <w:r>
        <w:rPr>
          <w:rFonts w:hint="eastAsia" w:ascii="黑体" w:eastAsia="黑体"/>
        </w:rPr>
        <w:t>四、价款支付和费用承担</w:t>
      </w:r>
    </w:p>
    <w:p>
      <w:pPr>
        <w:pStyle w:val="8"/>
        <w:numPr>
          <w:ilvl w:val="0"/>
          <w:numId w:val="3"/>
        </w:numPr>
        <w:tabs>
          <w:tab w:val="left" w:pos="738"/>
          <w:tab w:val="left" w:pos="4591"/>
          <w:tab w:val="left" w:pos="5746"/>
        </w:tabs>
        <w:spacing w:before="91" w:after="0" w:line="321" w:lineRule="auto"/>
        <w:ind w:left="115" w:right="213" w:firstLine="410"/>
        <w:jc w:val="left"/>
        <w:rPr>
          <w:sz w:val="21"/>
        </w:rPr>
      </w:pPr>
      <w:r>
        <w:rPr>
          <w:sz w:val="21"/>
        </w:rPr>
        <w:t>总价款</w:t>
      </w:r>
      <w:r>
        <w:rPr>
          <w:spacing w:val="-10"/>
          <w:sz w:val="21"/>
        </w:rPr>
        <w:t>：</w:t>
      </w:r>
      <w:r>
        <w:rPr>
          <w:sz w:val="21"/>
        </w:rPr>
        <w:t>人民</w:t>
      </w:r>
      <w:r>
        <w:rPr>
          <w:spacing w:val="-10"/>
          <w:sz w:val="21"/>
        </w:rPr>
        <w:t>币</w:t>
      </w:r>
      <w:r>
        <w:rPr>
          <w:sz w:val="21"/>
        </w:rPr>
        <w:t>（大写</w:t>
      </w:r>
      <w:r>
        <w:rPr>
          <w:spacing w:val="-10"/>
          <w:sz w:val="21"/>
        </w:rPr>
        <w:t>）</w:t>
      </w:r>
      <w:r>
        <w:rPr>
          <w:spacing w:val="-10"/>
          <w:sz w:val="21"/>
          <w:u w:val="single"/>
        </w:rPr>
        <w:t xml:space="preserve"> </w:t>
      </w:r>
      <w:r>
        <w:rPr>
          <w:spacing w:val="-10"/>
          <w:sz w:val="21"/>
          <w:u w:val="single"/>
        </w:rPr>
        <w:tab/>
      </w:r>
      <w:r>
        <w:rPr>
          <w:sz w:val="21"/>
        </w:rPr>
        <w:t>(¥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元</w:t>
      </w:r>
      <w:r>
        <w:rPr>
          <w:spacing w:val="-5"/>
          <w:w w:val="95"/>
          <w:sz w:val="21"/>
        </w:rPr>
        <w:t>)，</w:t>
      </w:r>
      <w:r>
        <w:rPr>
          <w:w w:val="95"/>
          <w:sz w:val="21"/>
        </w:rPr>
        <w:t>价款构成详见附件预算清单</w:t>
      </w:r>
      <w:r>
        <w:rPr>
          <w:spacing w:val="-8"/>
          <w:w w:val="95"/>
          <w:sz w:val="21"/>
        </w:rPr>
        <w:t>。</w:t>
      </w:r>
      <w:r>
        <w:rPr>
          <w:w w:val="95"/>
          <w:sz w:val="21"/>
        </w:rPr>
        <w:t>经</w:t>
      </w:r>
      <w:r>
        <w:rPr>
          <w:sz w:val="21"/>
        </w:rPr>
        <w:t>双方协商一致变更施工内容的，变更部分的费用按实增减。</w:t>
      </w:r>
    </w:p>
    <w:p>
      <w:pPr>
        <w:pStyle w:val="8"/>
        <w:numPr>
          <w:ilvl w:val="0"/>
          <w:numId w:val="3"/>
        </w:numPr>
        <w:tabs>
          <w:tab w:val="left" w:pos="748"/>
        </w:tabs>
        <w:spacing w:before="0" w:after="0" w:line="268" w:lineRule="exact"/>
        <w:ind w:left="747" w:right="0" w:hanging="213"/>
        <w:jc w:val="left"/>
        <w:rPr>
          <w:sz w:val="21"/>
        </w:rPr>
      </w:pPr>
      <w:r>
        <w:rPr>
          <w:spacing w:val="-1"/>
          <w:w w:val="99"/>
          <w:sz w:val="21"/>
        </w:rPr>
        <w:t>发包人按照以下约定向承包人支付合同价款（在□中以划√方式选定，只能选择一项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：</w:t>
      </w:r>
    </w:p>
    <w:p>
      <w:pPr>
        <w:pStyle w:val="4"/>
        <w:spacing w:before="91"/>
      </w:pPr>
      <w:r>
        <w:t>□竣工验收合格后支付：</w:t>
      </w:r>
    </w:p>
    <w:p>
      <w:pPr>
        <w:pStyle w:val="4"/>
        <w:tabs>
          <w:tab w:val="left" w:pos="1692"/>
          <w:tab w:val="left" w:pos="8463"/>
        </w:tabs>
        <w:spacing w:before="91" w:line="321" w:lineRule="auto"/>
        <w:ind w:left="747" w:right="941"/>
      </w:pPr>
      <w:r>
        <w:t>竣工验收合格后</w:t>
      </w:r>
      <w:r>
        <w:rPr>
          <w:spacing w:val="90"/>
          <w:u w:val="single"/>
        </w:rPr>
        <w:t xml:space="preserve"> </w:t>
      </w:r>
      <w:r>
        <w:t>日内一次性支付总价款人民币人民币（大写）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 xml:space="preserve"> </w:t>
      </w:r>
      <w:r>
        <w:t>(¥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元)；</w:t>
      </w:r>
    </w:p>
    <w:p>
      <w:pPr>
        <w:pStyle w:val="4"/>
        <w:spacing w:line="268" w:lineRule="exact"/>
      </w:pPr>
      <w:r>
        <w:t>□按施工进度支付：</w:t>
      </w:r>
    </w:p>
    <w:p>
      <w:pPr>
        <w:pStyle w:val="8"/>
        <w:numPr>
          <w:ilvl w:val="0"/>
          <w:numId w:val="4"/>
        </w:numPr>
        <w:tabs>
          <w:tab w:val="left" w:pos="1063"/>
          <w:tab w:val="left" w:pos="5367"/>
          <w:tab w:val="left" w:pos="6312"/>
        </w:tabs>
        <w:spacing w:before="91" w:after="0" w:line="240" w:lineRule="auto"/>
        <w:ind w:left="1062" w:right="0" w:hanging="528"/>
        <w:jc w:val="left"/>
        <w:rPr>
          <w:sz w:val="21"/>
        </w:rPr>
      </w:pPr>
      <w:r>
        <w:rPr>
          <w:sz w:val="21"/>
        </w:rPr>
        <w:t>开工时支付预付款人民币（大写）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元)；</w:t>
      </w:r>
    </w:p>
    <w:p>
      <w:pPr>
        <w:pStyle w:val="8"/>
        <w:numPr>
          <w:ilvl w:val="0"/>
          <w:numId w:val="4"/>
        </w:numPr>
        <w:tabs>
          <w:tab w:val="left" w:pos="1063"/>
          <w:tab w:val="left" w:pos="2847"/>
          <w:tab w:val="left" w:pos="7047"/>
          <w:tab w:val="left" w:pos="7887"/>
        </w:tabs>
        <w:spacing w:before="91" w:after="0" w:line="240" w:lineRule="auto"/>
        <w:ind w:left="1062" w:right="0" w:hanging="528"/>
        <w:jc w:val="left"/>
        <w:rPr>
          <w:sz w:val="21"/>
        </w:rPr>
      </w:pPr>
      <w:r>
        <w:rPr>
          <w:sz w:val="21"/>
        </w:rPr>
        <w:t>竣工结算完成后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日内付清剩余价款人民币（大写）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元)。</w:t>
      </w:r>
    </w:p>
    <w:p>
      <w:pPr>
        <w:pStyle w:val="4"/>
        <w:tabs>
          <w:tab w:val="left" w:pos="8463"/>
        </w:tabs>
        <w:spacing w:before="91"/>
        <w:rPr>
          <w:rFonts w:ascii="Times New Roman" w:hAnsi="Times New Roman" w:eastAsia="Times New Roman"/>
        </w:rPr>
      </w:pPr>
      <w:r>
        <w:rPr>
          <w:w w:val="95"/>
        </w:rPr>
        <w:t>□其他付款方式：</w:t>
      </w:r>
      <w:r>
        <w:rPr>
          <w:rFonts w:ascii="Times New Roman" w:hAnsi="Times New Roman" w:eastAsia="Times New Roman"/>
          <w:w w:val="95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4"/>
        <w:spacing w:before="5"/>
        <w:ind w:left="0"/>
        <w:rPr>
          <w:rFonts w:ascii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206375</wp:posOffset>
                </wp:positionV>
                <wp:extent cx="526796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0.8pt;margin-top:16.25pt;height:0pt;width:414.8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g7clrY&#10;AAAACQEAAA8AAAAAAAAAAQAgAAAAIgAAAGRycy9kb3ducmV2LnhtbFBLAQIUABQAAAAIAIdO4kDX&#10;vdKv5wEAANsDAAAOAAAAAAAAAAEAIAAAACcBAABkcnMvZTJvRG9jLnhtbFBLBQYAAAAABgAGAFkB&#10;AACA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8"/>
        <w:numPr>
          <w:ilvl w:val="0"/>
          <w:numId w:val="3"/>
        </w:numPr>
        <w:tabs>
          <w:tab w:val="left" w:pos="748"/>
        </w:tabs>
        <w:spacing w:before="91" w:after="0" w:line="321" w:lineRule="auto"/>
        <w:ind w:left="115" w:right="216" w:firstLine="420"/>
        <w:jc w:val="left"/>
        <w:rPr>
          <w:sz w:val="21"/>
        </w:rPr>
      </w:pPr>
      <w:r>
        <w:rPr>
          <w:sz w:val="21"/>
        </w:rPr>
        <w:t>承包人承担其雇佣的施工人员的劳动报酬，以及因施工活动导致的施工人员或者其他人员的人身、财产损失，但是，因发包人原因导致或者加重的损失，由发包人承担。</w:t>
      </w:r>
    </w:p>
    <w:p>
      <w:pPr>
        <w:pStyle w:val="4"/>
        <w:spacing w:line="268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五、施工要求</w:t>
      </w:r>
    </w:p>
    <w:p>
      <w:pPr>
        <w:pStyle w:val="8"/>
        <w:numPr>
          <w:ilvl w:val="0"/>
          <w:numId w:val="5"/>
        </w:numPr>
        <w:tabs>
          <w:tab w:val="left" w:pos="748"/>
        </w:tabs>
        <w:spacing w:before="91" w:after="0" w:line="321" w:lineRule="auto"/>
        <w:ind w:left="115" w:right="216" w:firstLine="420"/>
        <w:jc w:val="left"/>
        <w:rPr>
          <w:sz w:val="21"/>
        </w:rPr>
      </w:pPr>
      <w:r>
        <w:rPr>
          <w:sz w:val="21"/>
        </w:rPr>
        <w:t>发包人负责建房地点通电、通水、通路，场地具备施工条件，与周边邻居不存在影响施工的纠纷。</w:t>
      </w:r>
    </w:p>
    <w:p>
      <w:pPr>
        <w:pStyle w:val="8"/>
        <w:numPr>
          <w:ilvl w:val="0"/>
          <w:numId w:val="5"/>
        </w:numPr>
        <w:tabs>
          <w:tab w:val="left" w:pos="748"/>
        </w:tabs>
        <w:spacing w:before="0" w:after="0" w:line="321" w:lineRule="auto"/>
        <w:ind w:left="115" w:right="110" w:firstLine="420"/>
        <w:jc w:val="left"/>
        <w:rPr>
          <w:sz w:val="21"/>
        </w:rPr>
      </w:pPr>
      <w:r>
        <w:rPr>
          <w:sz w:val="21"/>
        </w:rPr>
        <w:t>发包人和承包人提供的建筑材料、建筑构（</w:t>
      </w:r>
      <w:r>
        <w:rPr>
          <w:spacing w:val="5"/>
          <w:sz w:val="21"/>
        </w:rPr>
        <w:t xml:space="preserve"> 配</w:t>
      </w:r>
      <w:r>
        <w:rPr>
          <w:sz w:val="21"/>
        </w:rPr>
        <w:t xml:space="preserve">）件和设备均应当符合国家和省规定标准， </w:t>
      </w:r>
      <w:r>
        <w:rPr>
          <w:spacing w:val="-6"/>
          <w:w w:val="95"/>
          <w:sz w:val="21"/>
        </w:rPr>
        <w:t>除就地取材的竹、木等材料外，应当有生产合格证。发包人不得要求承包人使用不合格的建筑材料、</w:t>
      </w:r>
      <w:r>
        <w:rPr>
          <w:spacing w:val="-6"/>
          <w:sz w:val="21"/>
        </w:rPr>
        <w:t>建筑构（</w:t>
      </w:r>
      <w:r>
        <w:rPr>
          <w:spacing w:val="-7"/>
          <w:sz w:val="21"/>
        </w:rPr>
        <w:t xml:space="preserve"> 配</w:t>
      </w:r>
      <w:r>
        <w:rPr>
          <w:sz w:val="21"/>
        </w:rPr>
        <w:t>）件和设备。发包人对承包人提供的建筑材料、建筑构(配)件和设备质量存在疑义的，应第一时间提出更换或委托质量鉴定。</w:t>
      </w:r>
    </w:p>
    <w:p>
      <w:pPr>
        <w:pStyle w:val="8"/>
        <w:numPr>
          <w:ilvl w:val="0"/>
          <w:numId w:val="5"/>
        </w:numPr>
        <w:tabs>
          <w:tab w:val="left" w:pos="748"/>
          <w:tab w:val="left" w:pos="1692"/>
          <w:tab w:val="left" w:pos="2532"/>
        </w:tabs>
        <w:spacing w:before="0" w:after="0" w:line="321" w:lineRule="auto"/>
        <w:ind w:left="115" w:right="110" w:firstLine="420"/>
        <w:jc w:val="left"/>
        <w:rPr>
          <w:sz w:val="21"/>
        </w:rPr>
      </w:pPr>
      <w:r>
        <w:rPr>
          <w:sz w:val="21"/>
        </w:rPr>
        <w:t>承包人完成全部施工内容，并备齐施工档案资料后，可以通知发包人进行竣工验收。发包人应当自收到通知之日起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日内组织承包人和设计</w:t>
      </w:r>
      <w:r>
        <w:rPr>
          <w:spacing w:val="-85"/>
          <w:sz w:val="21"/>
        </w:rPr>
        <w:t>、</w:t>
      </w:r>
      <w:r>
        <w:rPr>
          <w:sz w:val="21"/>
        </w:rPr>
        <w:t>监理等单位或者人员进行竣工验收</w:t>
      </w:r>
      <w:r>
        <w:rPr>
          <w:spacing w:val="-85"/>
          <w:sz w:val="21"/>
        </w:rPr>
        <w:t>。</w:t>
      </w:r>
      <w:r>
        <w:rPr>
          <w:sz w:val="21"/>
        </w:rPr>
        <w:t>验收合格的， 发包人应当在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日内向承包人签发接受交付的凭证</w:t>
      </w:r>
      <w:r>
        <w:rPr>
          <w:spacing w:val="-20"/>
          <w:sz w:val="21"/>
        </w:rPr>
        <w:t>。</w:t>
      </w:r>
      <w:r>
        <w:rPr>
          <w:sz w:val="21"/>
        </w:rPr>
        <w:t>验收不合格的</w:t>
      </w:r>
      <w:r>
        <w:rPr>
          <w:spacing w:val="-20"/>
          <w:sz w:val="21"/>
        </w:rPr>
        <w:t>，</w:t>
      </w:r>
      <w:r>
        <w:rPr>
          <w:sz w:val="21"/>
        </w:rPr>
        <w:t>承包人应当返工</w:t>
      </w:r>
      <w:r>
        <w:rPr>
          <w:spacing w:val="-20"/>
          <w:sz w:val="21"/>
        </w:rPr>
        <w:t>、</w:t>
      </w:r>
      <w:r>
        <w:rPr>
          <w:sz w:val="21"/>
        </w:rPr>
        <w:t>修复或采取其他补救措施，由此增加的费用和（或）延误的工期由承包人承担。承包人在完成返工、修复或采取其他补救措施后，应当通知发包人，按本项约定的程序重新进行竣工验收。建房未经验收或验收不合格的，发包人不得使用。</w:t>
      </w:r>
    </w:p>
    <w:p>
      <w:pPr>
        <w:pStyle w:val="8"/>
        <w:numPr>
          <w:ilvl w:val="0"/>
          <w:numId w:val="5"/>
        </w:numPr>
        <w:tabs>
          <w:tab w:val="left" w:pos="748"/>
        </w:tabs>
        <w:spacing w:before="0" w:after="0" w:line="321" w:lineRule="auto"/>
        <w:ind w:left="115" w:right="215" w:firstLine="420"/>
        <w:jc w:val="both"/>
        <w:rPr>
          <w:sz w:val="21"/>
        </w:rPr>
      </w:pPr>
      <w:r>
        <w:rPr>
          <w:sz w:val="21"/>
        </w:rPr>
        <w:t>承包人对建房承担质量保修责任，保修期为：地基基础和主体结构</w:t>
      </w:r>
      <w:r>
        <w:rPr>
          <w:sz w:val="21"/>
          <w:u w:val="single"/>
        </w:rPr>
        <w:t xml:space="preserve">  </w:t>
      </w:r>
      <w:r>
        <w:rPr>
          <w:sz w:val="21"/>
        </w:rPr>
        <w:t xml:space="preserve"> 年，屋面防水、有防水要求的卫生间、房间和外墙面防渗</w:t>
      </w:r>
      <w:r>
        <w:rPr>
          <w:sz w:val="21"/>
          <w:u w:val="single"/>
        </w:rPr>
        <w:t xml:space="preserve">  </w:t>
      </w:r>
      <w:r>
        <w:rPr>
          <w:sz w:val="21"/>
        </w:rPr>
        <w:t xml:space="preserve"> 年，电气管线、给排水管道</w:t>
      </w:r>
      <w:r>
        <w:rPr>
          <w:sz w:val="21"/>
          <w:u w:val="single"/>
        </w:rPr>
        <w:t xml:space="preserve">   </w:t>
      </w:r>
      <w:r>
        <w:rPr>
          <w:sz w:val="21"/>
        </w:rPr>
        <w:t xml:space="preserve"> 年。保修期自竣工验收合格之日起算。</w:t>
      </w:r>
    </w:p>
    <w:p>
      <w:pPr>
        <w:pStyle w:val="4"/>
        <w:spacing w:line="267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六、竣工结算</w:t>
      </w:r>
    </w:p>
    <w:p>
      <w:pPr>
        <w:pStyle w:val="4"/>
        <w:ind w:left="0"/>
        <w:rPr>
          <w:rFonts w:ascii="黑体"/>
          <w:sz w:val="20"/>
        </w:rPr>
      </w:pPr>
    </w:p>
    <w:p>
      <w:pPr>
        <w:pStyle w:val="3"/>
        <w:spacing w:before="172"/>
        <w:ind w:left="0" w:right="329"/>
        <w:jc w:val="right"/>
        <w:sectPr>
          <w:pgSz w:w="11910" w:h="16840"/>
          <w:pgMar w:top="1580" w:right="1200" w:bottom="280" w:left="1300" w:header="720" w:footer="720" w:gutter="0"/>
          <w:cols w:space="720" w:num="1"/>
        </w:sectPr>
      </w:pPr>
    </w:p>
    <w:p>
      <w:pPr>
        <w:pStyle w:val="4"/>
        <w:ind w:left="0"/>
        <w:rPr>
          <w:rFonts w:ascii="Times New Roman"/>
          <w:sz w:val="9"/>
        </w:rPr>
      </w:pPr>
    </w:p>
    <w:p>
      <w:pPr>
        <w:pStyle w:val="4"/>
        <w:spacing w:before="76" w:line="321" w:lineRule="auto"/>
        <w:ind w:left="115" w:right="218" w:firstLine="420"/>
        <w:jc w:val="both"/>
      </w:pPr>
      <w:r>
        <w:t>承包人应当自竣工验收合格之日起</w:t>
      </w:r>
      <w:r>
        <w:rPr>
          <w:spacing w:val="84"/>
          <w:u w:val="single"/>
        </w:rPr>
        <w:t xml:space="preserve"> </w:t>
      </w:r>
      <w:r>
        <w:rPr>
          <w:spacing w:val="-5"/>
        </w:rPr>
        <w:t>日内向发包人提供结算清单，发包人应当自收到结算清单之日起</w:t>
      </w:r>
      <w:r>
        <w:rPr>
          <w:spacing w:val="82"/>
          <w:u w:val="single"/>
        </w:rPr>
        <w:t xml:space="preserve"> </w:t>
      </w:r>
      <w:r>
        <w:rPr>
          <w:spacing w:val="-5"/>
        </w:rPr>
        <w:t>日内完成审核，逾期未完成审核且未提出异议的，视为认可承包人提交的结算清单。承包</w:t>
      </w:r>
      <w:r>
        <w:rPr>
          <w:spacing w:val="-7"/>
        </w:rPr>
        <w:t>人对发包人审核意见有异议的，应当自收到审核意见之日起</w:t>
      </w:r>
      <w:r>
        <w:rPr>
          <w:spacing w:val="82"/>
          <w:u w:val="single"/>
        </w:rPr>
        <w:t xml:space="preserve"> </w:t>
      </w:r>
      <w:r>
        <w:rPr>
          <w:spacing w:val="-6"/>
        </w:rPr>
        <w:t>日内提出，逾期未提出异议的，视为认可审核意见。对于双方认可的结算价款，发包人应当按照本合同第四条的约定支付给承包人；对于其中一方有异议的结算价款，按照本合同第八条约定的争议解决方式处理。</w:t>
      </w:r>
    </w:p>
    <w:p>
      <w:pPr>
        <w:pStyle w:val="4"/>
        <w:spacing w:line="266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七、违约责任</w:t>
      </w:r>
    </w:p>
    <w:p>
      <w:pPr>
        <w:pStyle w:val="4"/>
        <w:spacing w:before="91"/>
      </w:pPr>
      <w:r>
        <w:t>1.发包人具有下列情形之一的，承担相应的违约责任：</w:t>
      </w:r>
    </w:p>
    <w:p>
      <w:pPr>
        <w:pStyle w:val="8"/>
        <w:numPr>
          <w:ilvl w:val="0"/>
          <w:numId w:val="6"/>
        </w:numPr>
        <w:tabs>
          <w:tab w:val="left" w:pos="641"/>
          <w:tab w:val="left" w:pos="1063"/>
          <w:tab w:val="left" w:pos="2847"/>
        </w:tabs>
        <w:spacing w:before="91" w:after="0" w:line="321" w:lineRule="auto"/>
        <w:ind w:left="115" w:right="215" w:firstLine="420"/>
        <w:jc w:val="left"/>
        <w:rPr>
          <w:sz w:val="21"/>
        </w:rPr>
      </w:pPr>
      <w:r>
        <w:rPr>
          <w:sz w:val="21"/>
        </w:rPr>
        <w:t>发包人未按合同约定期限和数额支付合同价款的</w:t>
      </w:r>
      <w:r>
        <w:rPr>
          <w:spacing w:val="-32"/>
          <w:sz w:val="21"/>
        </w:rPr>
        <w:t>，</w:t>
      </w:r>
      <w:r>
        <w:rPr>
          <w:sz w:val="21"/>
        </w:rPr>
        <w:t>按日计算向承包人支付逾期应付款万分之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的违约金，逾期超过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日的，承包人可以解除合同；</w:t>
      </w:r>
    </w:p>
    <w:p>
      <w:pPr>
        <w:pStyle w:val="8"/>
        <w:numPr>
          <w:ilvl w:val="0"/>
          <w:numId w:val="6"/>
        </w:numPr>
        <w:tabs>
          <w:tab w:val="left" w:pos="1063"/>
        </w:tabs>
        <w:spacing w:before="0" w:after="0" w:line="321" w:lineRule="auto"/>
        <w:ind w:left="535" w:right="1202" w:firstLine="0"/>
        <w:jc w:val="left"/>
        <w:rPr>
          <w:sz w:val="21"/>
        </w:rPr>
      </w:pPr>
      <w:r>
        <w:rPr>
          <w:w w:val="95"/>
          <w:sz w:val="21"/>
        </w:rPr>
        <w:t>发包人未能按照合同约定履行其他义务的，承担因此造成的承包人实际损失。</w:t>
      </w:r>
    </w:p>
    <w:p>
      <w:pPr>
        <w:pStyle w:val="8"/>
        <w:numPr>
          <w:ilvl w:val="0"/>
          <w:numId w:val="0"/>
        </w:numPr>
        <w:tabs>
          <w:tab w:val="left" w:pos="1063"/>
        </w:tabs>
        <w:spacing w:before="0" w:after="0" w:line="321" w:lineRule="auto"/>
        <w:ind w:right="1202" w:rightChars="0" w:firstLine="420" w:firstLineChars="200"/>
        <w:jc w:val="left"/>
        <w:rPr>
          <w:sz w:val="21"/>
        </w:rPr>
      </w:pPr>
      <w:r>
        <w:rPr>
          <w:sz w:val="21"/>
        </w:rPr>
        <w:t>2.承包人具有下列违约情形之一的，承担相应的违约责任：</w:t>
      </w:r>
    </w:p>
    <w:p>
      <w:pPr>
        <w:pStyle w:val="8"/>
        <w:numPr>
          <w:ilvl w:val="0"/>
          <w:numId w:val="7"/>
        </w:numPr>
        <w:tabs>
          <w:tab w:val="left" w:pos="1063"/>
        </w:tabs>
        <w:spacing w:before="0" w:after="0" w:line="268" w:lineRule="exact"/>
        <w:ind w:left="1062" w:right="0" w:hanging="528"/>
        <w:jc w:val="left"/>
        <w:rPr>
          <w:sz w:val="21"/>
        </w:rPr>
      </w:pPr>
      <w:r>
        <w:rPr>
          <w:sz w:val="21"/>
        </w:rPr>
        <w:t>承包人施工质量不符合合同约定的，承担发包人相应损失；</w:t>
      </w:r>
    </w:p>
    <w:p>
      <w:pPr>
        <w:pStyle w:val="8"/>
        <w:numPr>
          <w:ilvl w:val="0"/>
          <w:numId w:val="7"/>
        </w:numPr>
        <w:tabs>
          <w:tab w:val="left" w:pos="1064"/>
          <w:tab w:val="left" w:pos="2532"/>
          <w:tab w:val="left" w:pos="7080"/>
        </w:tabs>
        <w:spacing w:before="90" w:after="0" w:line="321" w:lineRule="auto"/>
        <w:ind w:left="115" w:right="215" w:firstLine="420"/>
        <w:jc w:val="left"/>
        <w:rPr>
          <w:sz w:val="21"/>
        </w:rPr>
      </w:pPr>
      <w:r>
        <w:rPr>
          <w:sz w:val="21"/>
        </w:rPr>
        <w:t>承包人未按合同约定期限完成施工，造成工期延误的，按每日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元的标准向发包人支</w:t>
      </w:r>
      <w:r>
        <w:rPr>
          <w:spacing w:val="-14"/>
          <w:sz w:val="21"/>
        </w:rPr>
        <w:t>付</w:t>
      </w:r>
      <w:r>
        <w:rPr>
          <w:sz w:val="21"/>
        </w:rPr>
        <w:t>违约金，工期延误超过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日的，发包人可以解除合同；</w:t>
      </w:r>
    </w:p>
    <w:p>
      <w:pPr>
        <w:pStyle w:val="8"/>
        <w:numPr>
          <w:ilvl w:val="0"/>
          <w:numId w:val="7"/>
        </w:numPr>
        <w:tabs>
          <w:tab w:val="left" w:pos="1063"/>
        </w:tabs>
        <w:spacing w:before="0" w:after="0" w:line="268" w:lineRule="exact"/>
        <w:ind w:left="1062" w:right="0" w:hanging="528"/>
        <w:jc w:val="left"/>
        <w:rPr>
          <w:sz w:val="21"/>
        </w:rPr>
      </w:pPr>
      <w:r>
        <w:rPr>
          <w:sz w:val="21"/>
        </w:rPr>
        <w:t>承包人未按照合同约定履行保修义务或者其他义务的，承担因此造成的发包人实际损失。</w:t>
      </w:r>
    </w:p>
    <w:p>
      <w:pPr>
        <w:pStyle w:val="4"/>
        <w:spacing w:before="91"/>
        <w:ind w:left="526"/>
        <w:rPr>
          <w:rFonts w:hint="eastAsia" w:ascii="黑体" w:eastAsia="黑体"/>
        </w:rPr>
      </w:pPr>
      <w:r>
        <w:rPr>
          <w:rFonts w:hint="eastAsia" w:ascii="黑体" w:eastAsia="黑体"/>
        </w:rPr>
        <w:t>八、争议解决</w:t>
      </w:r>
    </w:p>
    <w:p>
      <w:pPr>
        <w:pStyle w:val="4"/>
        <w:spacing w:before="91"/>
      </w:pPr>
      <w:r>
        <w:t>因合同及合同有关事项发生的争议，双方可以通过协商、调解解决，也可以按下列方式解决（在</w:t>
      </w:r>
    </w:p>
    <w:p>
      <w:pPr>
        <w:pStyle w:val="4"/>
        <w:spacing w:before="91"/>
        <w:ind w:left="115"/>
      </w:pPr>
      <w:r>
        <w:rPr>
          <w:spacing w:val="-1"/>
          <w:w w:val="99"/>
        </w:rPr>
        <w:t>□中以划√方式选定，只能选择一项</w:t>
      </w:r>
      <w:r>
        <w:rPr>
          <w:spacing w:val="-104"/>
          <w:w w:val="99"/>
        </w:rPr>
        <w:t>）</w:t>
      </w:r>
      <w:r>
        <w:rPr>
          <w:w w:val="99"/>
        </w:rPr>
        <w:t>：</w:t>
      </w:r>
    </w:p>
    <w:p>
      <w:pPr>
        <w:pStyle w:val="4"/>
        <w:tabs>
          <w:tab w:val="left" w:pos="1587"/>
        </w:tabs>
        <w:spacing w:before="91"/>
      </w:pPr>
      <w:r>
        <w:t>□向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仲裁委员会申请仲裁；</w:t>
      </w:r>
    </w:p>
    <w:p>
      <w:pPr>
        <w:pStyle w:val="4"/>
        <w:tabs>
          <w:tab w:val="left" w:pos="2427"/>
        </w:tabs>
        <w:spacing w:before="91"/>
      </w:pPr>
      <w:r>
        <w:t>□向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人民法院提起诉讼。</w:t>
      </w:r>
    </w:p>
    <w:p>
      <w:pPr>
        <w:pStyle w:val="4"/>
        <w:spacing w:before="91"/>
        <w:rPr>
          <w:rFonts w:hint="eastAsia" w:ascii="黑体" w:eastAsia="黑体"/>
        </w:rPr>
      </w:pPr>
      <w:r>
        <w:rPr>
          <w:rFonts w:hint="eastAsia" w:ascii="黑体" w:eastAsia="黑体"/>
        </w:rPr>
        <w:t>九、其他事项</w:t>
      </w:r>
    </w:p>
    <w:p>
      <w:pPr>
        <w:pStyle w:val="8"/>
        <w:numPr>
          <w:ilvl w:val="0"/>
          <w:numId w:val="8"/>
        </w:numPr>
        <w:tabs>
          <w:tab w:val="left" w:pos="748"/>
        </w:tabs>
        <w:spacing w:before="91" w:after="0" w:line="321" w:lineRule="auto"/>
        <w:ind w:left="115" w:right="216" w:firstLine="420"/>
        <w:jc w:val="left"/>
        <w:rPr>
          <w:sz w:val="21"/>
        </w:rPr>
      </w:pPr>
      <w:r>
        <w:rPr>
          <w:sz w:val="21"/>
        </w:rPr>
        <w:t>附件预算清单是合同的组成部分。合同未尽事宜，双方可以另行签订补充协议，补充协议是合同的组成部分。</w:t>
      </w:r>
    </w:p>
    <w:p>
      <w:pPr>
        <w:pStyle w:val="8"/>
        <w:numPr>
          <w:ilvl w:val="0"/>
          <w:numId w:val="8"/>
        </w:numPr>
        <w:tabs>
          <w:tab w:val="left" w:pos="748"/>
        </w:tabs>
        <w:spacing w:before="0" w:after="0" w:line="268" w:lineRule="exact"/>
        <w:ind w:left="747" w:right="0" w:hanging="213"/>
        <w:jc w:val="left"/>
        <w:rPr>
          <w:sz w:val="21"/>
        </w:rPr>
      </w:pPr>
      <w:r>
        <w:rPr>
          <w:sz w:val="21"/>
        </w:rPr>
        <w:t>本合同自双方签字或者盖章之日起生效。</w:t>
      </w:r>
    </w:p>
    <w:p>
      <w:pPr>
        <w:pStyle w:val="8"/>
        <w:numPr>
          <w:ilvl w:val="0"/>
          <w:numId w:val="8"/>
        </w:numPr>
        <w:tabs>
          <w:tab w:val="left" w:pos="748"/>
          <w:tab w:val="left" w:pos="2112"/>
          <w:tab w:val="left" w:pos="5575"/>
          <w:tab w:val="left" w:pos="7152"/>
        </w:tabs>
        <w:spacing w:before="91" w:after="0" w:line="240" w:lineRule="auto"/>
        <w:ind w:left="747" w:right="0" w:hanging="213"/>
        <w:jc w:val="left"/>
        <w:rPr>
          <w:sz w:val="21"/>
        </w:rPr>
      </w:pPr>
      <w:r>
        <w:rPr>
          <w:sz w:val="21"/>
        </w:rPr>
        <w:t>本合同一式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份，具有同等法律效力，发包人执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份，承包人执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份。</w:t>
      </w:r>
    </w:p>
    <w:p>
      <w:pPr>
        <w:pStyle w:val="4"/>
        <w:spacing w:before="91"/>
        <w:rPr>
          <w:rFonts w:hint="eastAsia" w:ascii="黑体" w:eastAsia="黑体"/>
        </w:rPr>
      </w:pPr>
      <w:r>
        <w:rPr>
          <w:rFonts w:hint="eastAsia" w:ascii="黑体" w:eastAsia="黑体"/>
        </w:rPr>
        <w:t>附件：预算清单</w:t>
      </w: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spacing w:before="2"/>
        <w:ind w:left="0"/>
        <w:rPr>
          <w:rFonts w:ascii="黑体"/>
          <w:sz w:val="15"/>
        </w:rPr>
      </w:pPr>
    </w:p>
    <w:p>
      <w:pPr>
        <w:pStyle w:val="4"/>
        <w:tabs>
          <w:tab w:val="left" w:pos="2215"/>
          <w:tab w:val="left" w:pos="4787"/>
        </w:tabs>
        <w:spacing w:line="321" w:lineRule="auto"/>
        <w:ind w:right="4617"/>
        <w:jc w:val="both"/>
        <w:rPr>
          <w:rFonts w:hint="eastAsia"/>
          <w:spacing w:val="1"/>
          <w:w w:val="99"/>
          <w:lang w:val="en-US" w:eastAsia="zh-CN"/>
        </w:rPr>
      </w:pPr>
      <w:r>
        <w:rPr>
          <w:spacing w:val="-1"/>
          <w:w w:val="99"/>
        </w:rPr>
        <w:t>发</w:t>
      </w:r>
      <w:r>
        <w:rPr>
          <w:spacing w:val="2"/>
          <w:w w:val="99"/>
        </w:rPr>
        <w:t>包</w:t>
      </w:r>
      <w:r>
        <w:rPr>
          <w:spacing w:val="-1"/>
          <w:w w:val="99"/>
        </w:rPr>
        <w:t>人</w:t>
      </w:r>
      <w:r>
        <w:rPr>
          <w:spacing w:val="2"/>
          <w:w w:val="99"/>
        </w:rPr>
        <w:t>（</w:t>
      </w:r>
      <w:r>
        <w:rPr>
          <w:spacing w:val="-1"/>
          <w:w w:val="99"/>
        </w:rPr>
        <w:t>签</w:t>
      </w:r>
      <w:r>
        <w:rPr>
          <w:spacing w:val="2"/>
          <w:w w:val="99"/>
        </w:rPr>
        <w:t>字</w:t>
      </w:r>
      <w:r>
        <w:rPr>
          <w:spacing w:val="-1"/>
          <w:w w:val="99"/>
        </w:rPr>
        <w:t>或</w:t>
      </w:r>
      <w:r>
        <w:rPr>
          <w:spacing w:val="2"/>
          <w:w w:val="99"/>
        </w:rPr>
        <w:t>者</w:t>
      </w:r>
      <w:r>
        <w:rPr>
          <w:spacing w:val="-1"/>
          <w:w w:val="99"/>
        </w:rPr>
        <w:t>盖</w:t>
      </w:r>
      <w:r>
        <w:rPr>
          <w:spacing w:val="2"/>
          <w:w w:val="99"/>
        </w:rPr>
        <w:t>章</w:t>
      </w:r>
      <w:r>
        <w:rPr>
          <w:spacing w:val="-104"/>
          <w:w w:val="99"/>
        </w:rPr>
        <w:t>）</w:t>
      </w:r>
      <w:r>
        <w:rPr>
          <w:spacing w:val="1"/>
          <w:w w:val="99"/>
        </w:rP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  <w:spacing w:val="1"/>
          <w:w w:val="99"/>
          <w:lang w:val="en-US" w:eastAsia="zh-CN"/>
        </w:rPr>
        <w:t xml:space="preserve">                </w:t>
      </w:r>
    </w:p>
    <w:p>
      <w:pPr>
        <w:pStyle w:val="4"/>
        <w:tabs>
          <w:tab w:val="left" w:pos="2215"/>
          <w:tab w:val="left" w:pos="4787"/>
        </w:tabs>
        <w:spacing w:line="321" w:lineRule="auto"/>
        <w:ind w:right="4617"/>
        <w:jc w:val="both"/>
      </w:pPr>
      <w:r>
        <w:rPr>
          <w:spacing w:val="-1"/>
          <w:w w:val="99"/>
        </w:rPr>
        <w:t>承</w:t>
      </w:r>
      <w:r>
        <w:rPr>
          <w:spacing w:val="2"/>
          <w:w w:val="99"/>
        </w:rPr>
        <w:t>包</w:t>
      </w:r>
      <w:r>
        <w:rPr>
          <w:spacing w:val="-1"/>
          <w:w w:val="99"/>
        </w:rPr>
        <w:t>人</w:t>
      </w:r>
      <w:r>
        <w:rPr>
          <w:spacing w:val="2"/>
          <w:w w:val="99"/>
        </w:rPr>
        <w:t>（</w:t>
      </w:r>
      <w:r>
        <w:rPr>
          <w:spacing w:val="-1"/>
          <w:w w:val="99"/>
        </w:rPr>
        <w:t>签</w:t>
      </w:r>
      <w:r>
        <w:rPr>
          <w:spacing w:val="2"/>
          <w:w w:val="99"/>
        </w:rPr>
        <w:t>字</w:t>
      </w:r>
      <w:r>
        <w:rPr>
          <w:spacing w:val="-1"/>
          <w:w w:val="99"/>
        </w:rPr>
        <w:t>或</w:t>
      </w:r>
      <w:r>
        <w:rPr>
          <w:spacing w:val="2"/>
          <w:w w:val="99"/>
        </w:rPr>
        <w:t>者</w:t>
      </w:r>
      <w:r>
        <w:rPr>
          <w:spacing w:val="-1"/>
          <w:w w:val="99"/>
        </w:rPr>
        <w:t>盖</w:t>
      </w:r>
      <w:r>
        <w:rPr>
          <w:spacing w:val="2"/>
          <w:w w:val="99"/>
        </w:rPr>
        <w:t>章</w:t>
      </w:r>
      <w:r>
        <w:rPr>
          <w:spacing w:val="-104"/>
          <w:w w:val="99"/>
        </w:rPr>
        <w:t>）</w:t>
      </w:r>
      <w:r>
        <w:rPr>
          <w:spacing w:val="1"/>
          <w:w w:val="99"/>
        </w:rP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签订日期：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t>月</w:t>
      </w:r>
      <w:r>
        <w:rPr>
          <w:spacing w:val="103"/>
          <w:u w:val="single"/>
        </w:rPr>
        <w:t xml:space="preserve"> </w:t>
      </w:r>
      <w:r>
        <w:t>日</w:t>
      </w: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spacing w:before="5"/>
        <w:ind w:left="0"/>
        <w:rPr>
          <w:sz w:val="25"/>
        </w:rPr>
      </w:pPr>
    </w:p>
    <w:sectPr>
      <w:pgSz w:w="11910" w:h="16840"/>
      <w:pgMar w:top="1580" w:right="12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6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21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062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9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9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8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33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67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6" w:hanging="5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6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21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9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6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6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2" w:hanging="212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116" w:hanging="527"/>
        <w:jc w:val="left"/>
      </w:pPr>
      <w:rPr>
        <w:rFonts w:hint="default" w:ascii="宋体" w:hAnsi="宋体" w:eastAsia="宋体" w:cs="宋体"/>
        <w:spacing w:val="-3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5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1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527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1062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9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9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3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8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33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67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6" w:hanging="527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6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212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6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21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ODNlMGYzYTVlMGRmNjZkMWJiNGUyNmUxNjIwNzgifQ=="/>
    <w:docVar w:name="KSO_WPS_MARK_KEY" w:val="5846b187-4dff-42e3-b2be-8ad1e3c47f3e"/>
  </w:docVars>
  <w:rsids>
    <w:rsidRoot w:val="00000000"/>
    <w:rsid w:val="05533E60"/>
    <w:rsid w:val="26DD40FB"/>
    <w:rsid w:val="2AF71112"/>
    <w:rsid w:val="2B1219A4"/>
    <w:rsid w:val="32301B37"/>
    <w:rsid w:val="37C45CCA"/>
    <w:rsid w:val="4E7A1A4E"/>
    <w:rsid w:val="5C770290"/>
    <w:rsid w:val="634B4F7D"/>
    <w:rsid w:val="657B04A9"/>
    <w:rsid w:val="6B4F07EE"/>
    <w:rsid w:val="6E146B5B"/>
    <w:rsid w:val="7A624761"/>
    <w:rsid w:val="7B742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7"/>
      <w:ind w:left="115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30"/>
      <w:outlineLvl w:val="2"/>
    </w:pPr>
    <w:rPr>
      <w:rFonts w:ascii="Times New Roman" w:hAnsi="Times New Roman" w:eastAsia="Times New Roman" w:cs="Times New Roman"/>
      <w:sz w:val="28"/>
      <w:szCs w:val="28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35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91"/>
      <w:ind w:left="115" w:firstLine="42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2077</Words>
  <Characters>2084</Characters>
  <TotalTime>1</TotalTime>
  <ScaleCrop>false</ScaleCrop>
  <LinksUpToDate>false</LinksUpToDate>
  <CharactersWithSpaces>2291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2023-02-01T02:36:00Z</dcterms:created>
  <dc:creator>LHC</dc:creator>
  <cp:lastModifiedBy>赵呈玺</cp:lastModifiedBy>
  <dcterms:modified xsi:type="dcterms:W3CDTF">2023-03-15T02:35:13Z</dcterms:modified>
  <dc:title>吉  林  省  住  房  和  城  乡  建  设  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2023-02-01T00:00:00Z</vt:filetime>
  </property>
  <property fmtid="{D5CDD505-2E9C-101B-9397-08002B2CF9AE}" pid="5" name="KSOProductBuildVer">
    <vt:lpwstr>2052-11.1.0.12970</vt:lpwstr>
  </property>
  <property fmtid="{D5CDD505-2E9C-101B-9397-08002B2CF9AE}" pid="6" name="ICV">
    <vt:lpwstr>4AC71D24E10448C296B8EEF64276D6BF</vt:lpwstr>
  </property>
</Properties>
</file>